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ascii="Times New Roman" w:hAnsi="Times New Roman" w:eastAsia="宋体" w:cs="Times New Roman"/>
          <w:b/>
          <w:color w:val="000000"/>
          <w:sz w:val="32"/>
          <w:szCs w:val="32"/>
          <w:lang w:val="en-US" w:eastAsia="zh-CN"/>
        </w:rPr>
        <w:t>南城养护所2023年检测服务桩基抽芯劳务协作服务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bookmarkStart w:id="0" w:name="OLE_LINK34"/>
      <w:bookmarkStart w:id="1" w:name="OLE_LINK35"/>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服务期：合同签订之日起至2024年12月31日</w:t>
      </w:r>
      <w:r>
        <w:rPr>
          <w:rFonts w:hint="eastAsia"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询比范围：</w:t>
      </w:r>
      <w:r>
        <w:rPr>
          <w:rFonts w:hint="eastAsia" w:cs="Times New Roman"/>
          <w:sz w:val="24"/>
          <w:lang w:val="en-US" w:eastAsia="zh-CN"/>
        </w:rPr>
        <w:t>南城养护所2023年检测服务桩基抽芯劳务协作服务</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w:t>
      </w:r>
      <w:r>
        <w:rPr>
          <w:rFonts w:hint="eastAsia" w:ascii="Times New Roman" w:hAnsi="Times New Roman" w:eastAsia="宋体" w:cs="Times New Roman"/>
          <w:sz w:val="24"/>
          <w:lang w:val="en-US" w:eastAsia="zh-CN"/>
        </w:rPr>
        <w:t>交货地点：项目所在地。</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最高限价：</w:t>
      </w:r>
      <w:r>
        <w:rPr>
          <w:rFonts w:hint="eastAsia" w:cs="Times New Roman"/>
          <w:sz w:val="24"/>
          <w:lang w:val="en-US" w:eastAsia="zh-CN"/>
        </w:rPr>
        <w:t>15.792</w:t>
      </w:r>
      <w:r>
        <w:rPr>
          <w:rFonts w:hint="eastAsia" w:ascii="Times New Roman" w:hAnsi="Times New Roman" w:eastAsia="宋体" w:cs="Times New Roman"/>
          <w:sz w:val="24"/>
          <w:lang w:val="en-US" w:eastAsia="zh-CN"/>
        </w:rPr>
        <w:t>万元</w:t>
      </w:r>
    </w:p>
    <w:p>
      <w:pPr>
        <w:keepNext w:val="0"/>
        <w:keepLines w:val="0"/>
        <w:pageBreakBefore w:val="0"/>
        <w:widowControl w:val="0"/>
        <w:kinsoku/>
        <w:wordWrap/>
        <w:overflowPunct/>
        <w:autoSpaceDE/>
        <w:autoSpaceDN/>
        <w:bidi w:val="0"/>
        <w:adjustRightInd/>
        <w:snapToGrid/>
        <w:spacing w:line="40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bookmarkStart w:id="5" w:name="_GoBack"/>
      <w:bookmarkEnd w:id="5"/>
    </w:p>
    <w:bookmarkEnd w:id="0"/>
    <w:bookmarkEnd w:id="1"/>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2.1采购内容：为保证南城养护所2023年检测服务工作的顺利进行，需采购桥梁桩基抽芯检测劳务协作服务，租赁外部抽芯设备、租赁外部专业团队协助服务、运输，具体协助服务数量为1128m。</w:t>
      </w:r>
    </w:p>
    <w:p>
      <w:pPr>
        <w:keepNext w:val="0"/>
        <w:keepLines w:val="0"/>
        <w:pageBreakBefore w:val="0"/>
        <w:widowControl w:val="0"/>
        <w:numPr>
          <w:ilvl w:val="0"/>
          <w:numId w:val="1"/>
        </w:numPr>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3.1本次询价要求供应商具有独立法人资格，持有工商行政管理部门颁发的有效的营业执照；近3年内（2020年</w:t>
      </w:r>
      <w:r>
        <w:rPr>
          <w:rFonts w:hint="eastAsia" w:cs="Times New Roman"/>
          <w:sz w:val="24"/>
          <w:lang w:val="en-US" w:eastAsia="zh-CN"/>
        </w:rPr>
        <w:t>7</w:t>
      </w:r>
      <w:r>
        <w:rPr>
          <w:rFonts w:hint="eastAsia" w:ascii="Times New Roman" w:hAnsi="Times New Roman" w:eastAsia="宋体" w:cs="Times New Roman"/>
          <w:sz w:val="24"/>
          <w:lang w:val="en-US" w:eastAsia="zh-CN"/>
        </w:rPr>
        <w:t>月1日至递交响应文件截止之日止）至少独立承揽过1项桩基抽芯检测或劳务协作业绩，在人员、信誉等方面具有相应的服务能力。</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3.2本次询价不接受联合体响应。</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3.3与采购人存在利害关系可能影响询价公正性的法人，不得参加本次询价；若存在单位负责人</w:t>
      </w:r>
      <w:r>
        <w:rPr>
          <w:rFonts w:hint="eastAsia" w:ascii="Times New Roman" w:hAnsi="Times New Roman" w:eastAsia="宋体" w:cs="Times New Roman"/>
          <w:sz w:val="24"/>
          <w:vertAlign w:val="superscript"/>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vertAlign w:val="superscript"/>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vertAlign w:val="superscript"/>
          <w:lang w:val="en-US" w:eastAsia="zh-CN"/>
        </w:rPr>
        <w:footnoteReference w:id="2"/>
      </w:r>
      <w:r>
        <w:rPr>
          <w:rFonts w:hint="eastAsia" w:ascii="Times New Roman" w:hAnsi="Times New Roman" w:eastAsia="宋体" w:cs="Times New Roman"/>
          <w:sz w:val="24"/>
          <w:lang w:val="en-US" w:eastAsia="zh-CN"/>
        </w:rPr>
        <w:t>的不同单位、不得同时参加本次询价项目的报价，否则均按否决投标处理。</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8</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7</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793818"/>
      <w:bookmarkStart w:id="3" w:name="_Toc332965960"/>
      <w:bookmarkStart w:id="4" w:name="_Toc332793891"/>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400" w:lineRule="exact"/>
        <w:ind w:firstLine="0" w:firstLineChars="0"/>
        <w:jc w:val="right"/>
        <w:textAlignment w:val="auto"/>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8</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日</w:t>
      </w:r>
    </w:p>
    <w:p>
      <w:r>
        <w:br w:type="page"/>
      </w:r>
    </w:p>
    <w:p>
      <w:pPr>
        <w:pStyle w:val="3"/>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南城养护所2023年检测服务桩基抽芯劳务协作服务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rPr>
        <w:t xml:space="preserve"> 控股是指：股份占股份有限公司股本总额的</w:t>
      </w:r>
      <w:r>
        <w:t>50%以上的</w:t>
      </w:r>
      <w:r>
        <w:rPr>
          <w:rFonts w:hint="eastAsia"/>
        </w:rPr>
        <w:t>绝对控股、相对控股或协议控股。</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A69025B"/>
    <w:rsid w:val="0C5566B6"/>
    <w:rsid w:val="0C5D3886"/>
    <w:rsid w:val="0E107158"/>
    <w:rsid w:val="0E2256BC"/>
    <w:rsid w:val="12ED5CBA"/>
    <w:rsid w:val="16F37308"/>
    <w:rsid w:val="18A64941"/>
    <w:rsid w:val="18B434EF"/>
    <w:rsid w:val="19152A58"/>
    <w:rsid w:val="1DDA3B27"/>
    <w:rsid w:val="1F6E04B3"/>
    <w:rsid w:val="214C6B85"/>
    <w:rsid w:val="2AC1309B"/>
    <w:rsid w:val="346E2270"/>
    <w:rsid w:val="351A542A"/>
    <w:rsid w:val="357B5ACE"/>
    <w:rsid w:val="38592295"/>
    <w:rsid w:val="47B53AE6"/>
    <w:rsid w:val="47EC2099"/>
    <w:rsid w:val="4B6A7489"/>
    <w:rsid w:val="4F3223B5"/>
    <w:rsid w:val="50460DCD"/>
    <w:rsid w:val="517D31EE"/>
    <w:rsid w:val="57BF2D4E"/>
    <w:rsid w:val="590165CB"/>
    <w:rsid w:val="5FD429DB"/>
    <w:rsid w:val="615838CB"/>
    <w:rsid w:val="63166D1A"/>
    <w:rsid w:val="67C465A9"/>
    <w:rsid w:val="67E660D5"/>
    <w:rsid w:val="69605A13"/>
    <w:rsid w:val="762165E0"/>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Cs w:val="20"/>
    </w:rPr>
  </w:style>
  <w:style w:type="paragraph" w:styleId="3">
    <w:name w:val="Normal Indent"/>
    <w:basedOn w:val="1"/>
    <w:next w:val="1"/>
    <w:qFormat/>
    <w:uiPriority w:val="99"/>
    <w:pPr>
      <w:ind w:firstLine="420" w:firstLineChars="200"/>
    </w:p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748</Words>
  <Characters>843</Characters>
  <Lines>0</Lines>
  <Paragraphs>0</Paragraphs>
  <TotalTime>0</TotalTime>
  <ScaleCrop>false</ScaleCrop>
  <LinksUpToDate>false</LinksUpToDate>
  <CharactersWithSpaces>1025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2023-05-16T06:44:00Z</cp:lastPrinted>
  <dcterms:modified xsi:type="dcterms:W3CDTF">2023-08-03T01:05:04Z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